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7B33" w14:textId="77777777" w:rsidR="00860446" w:rsidRDefault="00860446" w:rsidP="007978B8">
      <w:pPr>
        <w:jc w:val="center"/>
        <w:rPr>
          <w:rFonts w:ascii="Arial" w:hAnsi="Arial" w:cs="Arial"/>
          <w:b/>
          <w:sz w:val="28"/>
          <w:szCs w:val="28"/>
        </w:rPr>
      </w:pPr>
    </w:p>
    <w:p w14:paraId="76510630" w14:textId="6B231592" w:rsidR="00860446" w:rsidRDefault="00860446" w:rsidP="007978B8">
      <w:pPr>
        <w:jc w:val="center"/>
        <w:rPr>
          <w:rFonts w:ascii="Arial" w:hAnsi="Arial" w:cs="Arial"/>
          <w:b/>
          <w:sz w:val="28"/>
          <w:szCs w:val="28"/>
        </w:rPr>
      </w:pPr>
      <w:r>
        <w:rPr>
          <w:rFonts w:ascii="Arial" w:hAnsi="Arial" w:cs="Arial"/>
          <w:b/>
          <w:noProof/>
          <w:sz w:val="28"/>
          <w:szCs w:val="28"/>
        </w:rPr>
        <w:drawing>
          <wp:inline distT="0" distB="0" distL="0" distR="0" wp14:anchorId="314FE7D6" wp14:editId="00F4B303">
            <wp:extent cx="3865245" cy="93281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5245" cy="932815"/>
                    </a:xfrm>
                    <a:prstGeom prst="rect">
                      <a:avLst/>
                    </a:prstGeom>
                    <a:noFill/>
                  </pic:spPr>
                </pic:pic>
              </a:graphicData>
            </a:graphic>
          </wp:inline>
        </w:drawing>
      </w:r>
    </w:p>
    <w:p w14:paraId="63778FF1" w14:textId="77777777" w:rsidR="00166E21" w:rsidRDefault="00166E21" w:rsidP="00860446">
      <w:pPr>
        <w:jc w:val="center"/>
        <w:rPr>
          <w:rFonts w:ascii="Arial" w:hAnsi="Arial" w:cs="Arial"/>
          <w:b/>
          <w:sz w:val="28"/>
          <w:szCs w:val="28"/>
        </w:rPr>
      </w:pPr>
    </w:p>
    <w:p w14:paraId="15DD1200" w14:textId="2CB2D3E4" w:rsidR="00C71C98" w:rsidRDefault="00C1280B" w:rsidP="00860446">
      <w:pPr>
        <w:jc w:val="center"/>
        <w:rPr>
          <w:rFonts w:ascii="Arial" w:hAnsi="Arial" w:cs="Arial"/>
          <w:b/>
          <w:sz w:val="28"/>
          <w:szCs w:val="28"/>
        </w:rPr>
      </w:pPr>
      <w:r w:rsidRPr="00EB608A">
        <w:rPr>
          <w:rFonts w:ascii="Arial" w:hAnsi="Arial" w:cs="Arial"/>
          <w:b/>
          <w:sz w:val="28"/>
          <w:szCs w:val="28"/>
        </w:rPr>
        <w:t>JOB DESCRIPTION</w:t>
      </w:r>
    </w:p>
    <w:p w14:paraId="5D084857" w14:textId="7699D4FE" w:rsidR="00C1280B" w:rsidRPr="00C1280B" w:rsidRDefault="008E0085" w:rsidP="000B3018">
      <w:pPr>
        <w:jc w:val="center"/>
      </w:pPr>
      <w:r>
        <w:rPr>
          <w:rFonts w:ascii="Arial" w:hAnsi="Arial" w:cs="Arial"/>
          <w:b/>
          <w:sz w:val="28"/>
          <w:szCs w:val="28"/>
        </w:rPr>
        <w:t>The Volunteer Hub</w:t>
      </w:r>
    </w:p>
    <w:p w14:paraId="21CC1BBE" w14:textId="33A00CAC" w:rsidR="00C71C98" w:rsidRPr="00EB608A" w:rsidRDefault="00C1280B" w:rsidP="00476D63">
      <w:pPr>
        <w:ind w:left="2880" w:hanging="2880"/>
        <w:jc w:val="both"/>
        <w:rPr>
          <w:rFonts w:ascii="Arial" w:hAnsi="Arial" w:cs="Arial"/>
        </w:rPr>
      </w:pPr>
      <w:r w:rsidRPr="00C1280B">
        <w:rPr>
          <w:rFonts w:ascii="Arial" w:hAnsi="Arial" w:cs="Arial"/>
          <w:b/>
        </w:rPr>
        <w:t>JOB TITLE:</w:t>
      </w:r>
      <w:r w:rsidR="00C71C98" w:rsidRPr="00EB608A">
        <w:rPr>
          <w:rFonts w:ascii="Arial" w:hAnsi="Arial" w:cs="Arial"/>
        </w:rPr>
        <w:tab/>
      </w:r>
      <w:r w:rsidR="009338E3" w:rsidRPr="00CE0B71">
        <w:rPr>
          <w:rFonts w:ascii="Arial" w:hAnsi="Arial" w:cs="Arial"/>
          <w:b/>
          <w:bCs/>
        </w:rPr>
        <w:t xml:space="preserve">Project Co-ordinator – </w:t>
      </w:r>
      <w:r w:rsidR="00CE0B71" w:rsidRPr="00CE0B71">
        <w:rPr>
          <w:rFonts w:ascii="Arial" w:hAnsi="Arial" w:cs="Arial"/>
          <w:b/>
          <w:bCs/>
        </w:rPr>
        <w:t>Chatty Café</w:t>
      </w:r>
      <w:r w:rsidR="005914E2">
        <w:rPr>
          <w:rFonts w:ascii="Arial" w:hAnsi="Arial" w:cs="Arial"/>
          <w:b/>
          <w:bCs/>
        </w:rPr>
        <w:t xml:space="preserve"> Scheme</w:t>
      </w:r>
      <w:r w:rsidR="00CE0B71">
        <w:rPr>
          <w:rFonts w:ascii="Arial" w:hAnsi="Arial" w:cs="Arial"/>
        </w:rPr>
        <w:t xml:space="preserve"> </w:t>
      </w:r>
      <w:r w:rsidR="00476D63">
        <w:rPr>
          <w:rFonts w:ascii="Arial" w:hAnsi="Arial" w:cs="Arial"/>
        </w:rPr>
        <w:t>(2 years fixed contract with the potential to make the role permanent)</w:t>
      </w:r>
    </w:p>
    <w:p w14:paraId="7F6D4939" w14:textId="77777777" w:rsidR="00CA52FC" w:rsidRDefault="00C1280B" w:rsidP="00CA52FC">
      <w:pPr>
        <w:jc w:val="both"/>
        <w:rPr>
          <w:rFonts w:ascii="Arial" w:hAnsi="Arial" w:cs="Arial"/>
        </w:rPr>
      </w:pPr>
      <w:r w:rsidRPr="00C1280B">
        <w:rPr>
          <w:rFonts w:ascii="Arial" w:hAnsi="Arial" w:cs="Arial"/>
          <w:b/>
        </w:rPr>
        <w:t>REPORTS TO</w:t>
      </w:r>
      <w:r w:rsidR="00C71C98" w:rsidRPr="00C1280B">
        <w:rPr>
          <w:rFonts w:ascii="Arial" w:hAnsi="Arial" w:cs="Arial"/>
          <w:b/>
        </w:rPr>
        <w:tab/>
      </w:r>
      <w:r w:rsidRPr="00C1280B">
        <w:rPr>
          <w:rFonts w:ascii="Arial" w:hAnsi="Arial" w:cs="Arial"/>
          <w:b/>
        </w:rPr>
        <w:t>:</w:t>
      </w:r>
      <w:r w:rsidR="00C71C98" w:rsidRPr="00EB608A">
        <w:rPr>
          <w:rFonts w:ascii="Arial" w:hAnsi="Arial" w:cs="Arial"/>
        </w:rPr>
        <w:tab/>
      </w:r>
      <w:r w:rsidR="00982C2E">
        <w:rPr>
          <w:rFonts w:ascii="Arial" w:hAnsi="Arial" w:cs="Arial"/>
        </w:rPr>
        <w:tab/>
      </w:r>
      <w:r w:rsidR="008E0085">
        <w:rPr>
          <w:rFonts w:ascii="Arial" w:hAnsi="Arial" w:cs="Arial"/>
        </w:rPr>
        <w:t>Head of Volunteering</w:t>
      </w:r>
      <w:r w:rsidR="00CA52FC">
        <w:rPr>
          <w:rFonts w:ascii="Arial" w:hAnsi="Arial" w:cs="Arial"/>
        </w:rPr>
        <w:t xml:space="preserve"> and Compassionate Neighbours Manager   </w:t>
      </w:r>
    </w:p>
    <w:p w14:paraId="2E5119FF" w14:textId="16C1DAA9" w:rsidR="00C71C98" w:rsidRPr="00EB608A" w:rsidRDefault="00CA52FC" w:rsidP="00CA52FC">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CA52FC">
        <w:rPr>
          <w:rFonts w:ascii="Arial" w:hAnsi="Arial" w:cs="Arial"/>
        </w:rPr>
        <w:t>(HOV)</w:t>
      </w:r>
    </w:p>
    <w:p w14:paraId="785F1A88" w14:textId="046D7D6F" w:rsidR="00C71C98" w:rsidRPr="00EB608A" w:rsidRDefault="00C1280B" w:rsidP="007978B8">
      <w:pPr>
        <w:jc w:val="both"/>
        <w:rPr>
          <w:rFonts w:ascii="Arial" w:hAnsi="Arial" w:cs="Arial"/>
        </w:rPr>
      </w:pPr>
      <w:r w:rsidRPr="00C1280B">
        <w:rPr>
          <w:rFonts w:ascii="Arial" w:hAnsi="Arial" w:cs="Arial"/>
          <w:b/>
        </w:rPr>
        <w:t xml:space="preserve">ACCOUNTABLE TO: </w:t>
      </w:r>
      <w:r w:rsidR="00C71C98" w:rsidRPr="00EB608A">
        <w:rPr>
          <w:rFonts w:ascii="Arial" w:hAnsi="Arial" w:cs="Arial"/>
        </w:rPr>
        <w:tab/>
      </w:r>
      <w:r w:rsidR="009338E3">
        <w:rPr>
          <w:rFonts w:ascii="Arial" w:hAnsi="Arial" w:cs="Arial"/>
        </w:rPr>
        <w:t xml:space="preserve">Head of </w:t>
      </w:r>
      <w:r w:rsidR="00223F10">
        <w:rPr>
          <w:rFonts w:ascii="Arial" w:hAnsi="Arial" w:cs="Arial"/>
        </w:rPr>
        <w:t>Volunteering</w:t>
      </w:r>
      <w:r w:rsidR="00BD7B41">
        <w:rPr>
          <w:rFonts w:ascii="Arial" w:hAnsi="Arial" w:cs="Arial"/>
        </w:rPr>
        <w:t xml:space="preserve"> </w:t>
      </w:r>
      <w:r w:rsidR="00CA52FC">
        <w:rPr>
          <w:rFonts w:ascii="Arial" w:hAnsi="Arial" w:cs="Arial"/>
        </w:rPr>
        <w:t>and Compassionate Neighbours Manager</w:t>
      </w:r>
    </w:p>
    <w:p w14:paraId="341308C0" w14:textId="77777777" w:rsidR="00223F10" w:rsidRDefault="003808AE" w:rsidP="00D451F7">
      <w:pPr>
        <w:rPr>
          <w:rFonts w:ascii="Arial" w:hAnsi="Arial" w:cs="Arial"/>
        </w:rPr>
      </w:pPr>
      <w:r>
        <w:rPr>
          <w:rFonts w:ascii="Arial" w:hAnsi="Arial" w:cs="Arial"/>
          <w:b/>
        </w:rPr>
        <w:t xml:space="preserve">Hours of work: </w:t>
      </w:r>
      <w:r>
        <w:rPr>
          <w:rFonts w:ascii="Arial" w:hAnsi="Arial" w:cs="Arial"/>
          <w:b/>
        </w:rPr>
        <w:tab/>
      </w:r>
      <w:r>
        <w:rPr>
          <w:rFonts w:ascii="Arial" w:hAnsi="Arial" w:cs="Arial"/>
          <w:b/>
        </w:rPr>
        <w:tab/>
      </w:r>
      <w:r w:rsidR="00223F10">
        <w:rPr>
          <w:rFonts w:ascii="Arial" w:hAnsi="Arial" w:cs="Arial"/>
        </w:rPr>
        <w:t xml:space="preserve">22.5 </w:t>
      </w:r>
      <w:r w:rsidRPr="003808AE">
        <w:rPr>
          <w:rFonts w:ascii="Arial" w:hAnsi="Arial" w:cs="Arial"/>
        </w:rPr>
        <w:t>hours per week</w:t>
      </w:r>
      <w:r w:rsidR="00223F10">
        <w:rPr>
          <w:rFonts w:ascii="Arial" w:hAnsi="Arial" w:cs="Arial"/>
        </w:rPr>
        <w:t xml:space="preserve"> (3 days) </w:t>
      </w:r>
    </w:p>
    <w:p w14:paraId="7389DDDF" w14:textId="7BCA9F2B" w:rsidR="003808AE" w:rsidRPr="003808AE" w:rsidRDefault="00223F10" w:rsidP="00223F10">
      <w:pPr>
        <w:rPr>
          <w:rFonts w:ascii="Arial" w:hAnsi="Arial" w:cs="Arial"/>
        </w:rPr>
      </w:pPr>
      <w:r w:rsidRPr="00223F10">
        <w:rPr>
          <w:rFonts w:ascii="Arial" w:hAnsi="Arial" w:cs="Arial"/>
          <w:b/>
          <w:bCs/>
        </w:rPr>
        <w:t>Salary:</w:t>
      </w:r>
      <w:r w:rsidRPr="00223F10">
        <w:rPr>
          <w:rFonts w:ascii="Arial" w:hAnsi="Arial" w:cs="Arial"/>
          <w:b/>
          <w:bCs/>
        </w:rPr>
        <w:tab/>
      </w:r>
      <w:r>
        <w:rPr>
          <w:rFonts w:ascii="Arial" w:hAnsi="Arial" w:cs="Arial"/>
        </w:rPr>
        <w:tab/>
      </w:r>
      <w:r>
        <w:rPr>
          <w:rFonts w:ascii="Arial" w:hAnsi="Arial" w:cs="Arial"/>
        </w:rPr>
        <w:tab/>
        <w:t>£</w:t>
      </w:r>
      <w:r w:rsidRPr="00223F10">
        <w:rPr>
          <w:rFonts w:ascii="Arial" w:hAnsi="Arial" w:cs="Arial"/>
        </w:rPr>
        <w:t>23</w:t>
      </w:r>
      <w:r>
        <w:rPr>
          <w:rFonts w:ascii="Arial" w:hAnsi="Arial" w:cs="Arial"/>
        </w:rPr>
        <w:t>,</w:t>
      </w:r>
      <w:r w:rsidRPr="00223F10">
        <w:rPr>
          <w:rFonts w:ascii="Arial" w:hAnsi="Arial" w:cs="Arial"/>
        </w:rPr>
        <w:t>502</w:t>
      </w:r>
      <w:r>
        <w:rPr>
          <w:rFonts w:ascii="Arial" w:hAnsi="Arial" w:cs="Arial"/>
        </w:rPr>
        <w:t xml:space="preserve"> Full time </w:t>
      </w:r>
      <w:r w:rsidR="00AD453B">
        <w:rPr>
          <w:rFonts w:ascii="Arial" w:hAnsi="Arial" w:cs="Arial"/>
        </w:rPr>
        <w:t xml:space="preserve">equivalent </w:t>
      </w:r>
      <w:r>
        <w:rPr>
          <w:rFonts w:ascii="Arial" w:hAnsi="Arial" w:cs="Arial"/>
        </w:rPr>
        <w:t xml:space="preserve">– pro rata pay = </w:t>
      </w:r>
      <w:r w:rsidR="007F1E7A">
        <w:rPr>
          <w:rFonts w:ascii="Arial" w:hAnsi="Arial" w:cs="Arial"/>
        </w:rPr>
        <w:t>£14,101</w:t>
      </w:r>
      <w:r w:rsidR="00AD453B">
        <w:rPr>
          <w:rFonts w:ascii="Arial" w:hAnsi="Arial" w:cs="Arial"/>
        </w:rPr>
        <w:t xml:space="preserve"> p.a.</w:t>
      </w:r>
    </w:p>
    <w:p w14:paraId="3F588974" w14:textId="77777777" w:rsidR="009F46FD" w:rsidRDefault="00B2720E" w:rsidP="007978B8">
      <w:pPr>
        <w:spacing w:after="0"/>
        <w:jc w:val="both"/>
        <w:rPr>
          <w:rFonts w:ascii="Arial" w:hAnsi="Arial" w:cs="Arial"/>
        </w:rPr>
      </w:pPr>
      <w:r w:rsidRPr="00C1280B">
        <w:rPr>
          <w:rFonts w:ascii="Arial" w:hAnsi="Arial" w:cs="Arial"/>
          <w:b/>
        </w:rPr>
        <w:t>JOB SUMMARY</w:t>
      </w:r>
      <w:r>
        <w:rPr>
          <w:rFonts w:ascii="Arial" w:hAnsi="Arial" w:cs="Arial"/>
        </w:rPr>
        <w:t xml:space="preserve"> </w:t>
      </w:r>
    </w:p>
    <w:p w14:paraId="01C8D771" w14:textId="77777777" w:rsidR="009338E3" w:rsidRDefault="009338E3" w:rsidP="007978B8">
      <w:pPr>
        <w:spacing w:after="0"/>
        <w:jc w:val="both"/>
        <w:rPr>
          <w:rFonts w:ascii="Arial" w:hAnsi="Arial" w:cs="Arial"/>
        </w:rPr>
      </w:pPr>
    </w:p>
    <w:p w14:paraId="1F98E555" w14:textId="17B9E8CF" w:rsidR="00661C88" w:rsidRDefault="009338E3" w:rsidP="00476D63">
      <w:pPr>
        <w:spacing w:after="0"/>
        <w:jc w:val="both"/>
        <w:rPr>
          <w:rFonts w:ascii="Arial" w:hAnsi="Arial" w:cs="Arial"/>
        </w:rPr>
      </w:pPr>
      <w:r w:rsidRPr="009338E3">
        <w:rPr>
          <w:rFonts w:ascii="Arial" w:hAnsi="Arial" w:cs="Arial"/>
        </w:rPr>
        <w:t xml:space="preserve">Working within </w:t>
      </w:r>
      <w:r>
        <w:rPr>
          <w:rFonts w:ascii="Arial" w:hAnsi="Arial" w:cs="Arial"/>
        </w:rPr>
        <w:t>T</w:t>
      </w:r>
      <w:r w:rsidRPr="009338E3">
        <w:rPr>
          <w:rFonts w:ascii="Arial" w:hAnsi="Arial" w:cs="Arial"/>
        </w:rPr>
        <w:t xml:space="preserve">he </w:t>
      </w:r>
      <w:r>
        <w:rPr>
          <w:rFonts w:ascii="Arial" w:hAnsi="Arial" w:cs="Arial"/>
        </w:rPr>
        <w:t>Volunteer Hub</w:t>
      </w:r>
      <w:r w:rsidR="00AD453B">
        <w:rPr>
          <w:rFonts w:ascii="Arial" w:hAnsi="Arial" w:cs="Arial"/>
        </w:rPr>
        <w:t>,</w:t>
      </w:r>
      <w:r>
        <w:rPr>
          <w:rFonts w:ascii="Arial" w:hAnsi="Arial" w:cs="Arial"/>
        </w:rPr>
        <w:t xml:space="preserve"> </w:t>
      </w:r>
      <w:r w:rsidRPr="009338E3">
        <w:rPr>
          <w:rFonts w:ascii="Arial" w:hAnsi="Arial" w:cs="Arial"/>
        </w:rPr>
        <w:t xml:space="preserve">this role supports the ongoing development and expansion of the </w:t>
      </w:r>
      <w:r>
        <w:rPr>
          <w:rFonts w:ascii="Arial" w:hAnsi="Arial" w:cs="Arial"/>
        </w:rPr>
        <w:t xml:space="preserve">Willowbrook </w:t>
      </w:r>
      <w:r w:rsidRPr="009338E3">
        <w:rPr>
          <w:rFonts w:ascii="Arial" w:hAnsi="Arial" w:cs="Arial"/>
        </w:rPr>
        <w:t>Compassionate Neighbours project</w:t>
      </w:r>
      <w:r w:rsidR="00476D63" w:rsidRPr="00476D63">
        <w:rPr>
          <w:rFonts w:ascii="Arial" w:hAnsi="Arial" w:cs="Arial"/>
        </w:rPr>
        <w:t xml:space="preserve"> </w:t>
      </w:r>
      <w:r w:rsidR="00476D63">
        <w:rPr>
          <w:rFonts w:ascii="Arial" w:hAnsi="Arial" w:cs="Arial"/>
        </w:rPr>
        <w:t xml:space="preserve">to grow the Chatty Café aspect of the </w:t>
      </w:r>
      <w:r w:rsidR="00661C88">
        <w:rPr>
          <w:rFonts w:ascii="Arial" w:hAnsi="Arial" w:cs="Arial"/>
        </w:rPr>
        <w:t>scheme</w:t>
      </w:r>
      <w:r w:rsidRPr="009338E3">
        <w:rPr>
          <w:rFonts w:ascii="Arial" w:hAnsi="Arial" w:cs="Arial"/>
        </w:rPr>
        <w:t xml:space="preserve">.  </w:t>
      </w:r>
    </w:p>
    <w:p w14:paraId="21FFCCCA" w14:textId="6E564BFA" w:rsidR="00661C88" w:rsidRDefault="009338E3" w:rsidP="00476D63">
      <w:pPr>
        <w:spacing w:after="0"/>
        <w:jc w:val="both"/>
        <w:rPr>
          <w:rFonts w:ascii="Arial" w:hAnsi="Arial" w:cs="Arial"/>
        </w:rPr>
      </w:pPr>
      <w:r w:rsidRPr="009338E3">
        <w:rPr>
          <w:rFonts w:ascii="Arial" w:hAnsi="Arial" w:cs="Arial"/>
        </w:rPr>
        <w:t>Th</w:t>
      </w:r>
      <w:r w:rsidR="00661C88">
        <w:rPr>
          <w:rFonts w:ascii="Arial" w:hAnsi="Arial" w:cs="Arial"/>
        </w:rPr>
        <w:t>e</w:t>
      </w:r>
      <w:r w:rsidRPr="009338E3">
        <w:rPr>
          <w:rFonts w:ascii="Arial" w:hAnsi="Arial" w:cs="Arial"/>
        </w:rPr>
        <w:t xml:space="preserve"> </w:t>
      </w:r>
      <w:r w:rsidR="00476D63">
        <w:rPr>
          <w:rFonts w:ascii="Arial" w:hAnsi="Arial" w:cs="Arial"/>
        </w:rPr>
        <w:t xml:space="preserve">chatty café </w:t>
      </w:r>
      <w:r w:rsidRPr="009338E3">
        <w:rPr>
          <w:rFonts w:ascii="Arial" w:hAnsi="Arial" w:cs="Arial"/>
        </w:rPr>
        <w:t xml:space="preserve">project is contributing to the ambition of the hospice to reach more people, </w:t>
      </w:r>
      <w:r>
        <w:rPr>
          <w:rFonts w:ascii="Arial" w:hAnsi="Arial" w:cs="Arial"/>
        </w:rPr>
        <w:t xml:space="preserve">offset social isolation and loneliness via </w:t>
      </w:r>
      <w:r w:rsidR="005A0AAE">
        <w:rPr>
          <w:rFonts w:ascii="Arial" w:hAnsi="Arial" w:cs="Arial"/>
        </w:rPr>
        <w:t xml:space="preserve">personal </w:t>
      </w:r>
      <w:r>
        <w:rPr>
          <w:rFonts w:ascii="Arial" w:hAnsi="Arial" w:cs="Arial"/>
        </w:rPr>
        <w:t>one to one</w:t>
      </w:r>
      <w:r w:rsidR="005A0AAE">
        <w:rPr>
          <w:rFonts w:ascii="Arial" w:hAnsi="Arial" w:cs="Arial"/>
        </w:rPr>
        <w:t xml:space="preserve"> contact and </w:t>
      </w:r>
      <w:r w:rsidR="00476D63">
        <w:rPr>
          <w:rFonts w:ascii="Arial" w:hAnsi="Arial" w:cs="Arial"/>
        </w:rPr>
        <w:t xml:space="preserve">the </w:t>
      </w:r>
      <w:r w:rsidR="005A0AAE">
        <w:rPr>
          <w:rFonts w:ascii="Arial" w:hAnsi="Arial" w:cs="Arial"/>
        </w:rPr>
        <w:t xml:space="preserve">community based Chatty </w:t>
      </w:r>
      <w:r w:rsidR="00AD453B">
        <w:rPr>
          <w:rFonts w:ascii="Arial" w:hAnsi="Arial" w:cs="Arial"/>
        </w:rPr>
        <w:t>Café</w:t>
      </w:r>
      <w:r w:rsidR="005A0AAE">
        <w:rPr>
          <w:rFonts w:ascii="Arial" w:hAnsi="Arial" w:cs="Arial"/>
        </w:rPr>
        <w:t xml:space="preserve">s. </w:t>
      </w:r>
      <w:r w:rsidR="00476D63">
        <w:rPr>
          <w:rFonts w:ascii="Arial" w:hAnsi="Arial" w:cs="Arial"/>
        </w:rPr>
        <w:t>Thanks to a generous fund donation, w</w:t>
      </w:r>
      <w:r w:rsidRPr="009338E3">
        <w:rPr>
          <w:rFonts w:ascii="Arial" w:hAnsi="Arial" w:cs="Arial"/>
        </w:rPr>
        <w:t xml:space="preserve">e are now in a position to expand the team and grow the project further </w:t>
      </w:r>
      <w:r w:rsidR="00476D63">
        <w:rPr>
          <w:rFonts w:ascii="Arial" w:hAnsi="Arial" w:cs="Arial"/>
        </w:rPr>
        <w:t xml:space="preserve">through </w:t>
      </w:r>
      <w:r w:rsidR="00AD453B">
        <w:rPr>
          <w:rFonts w:ascii="Arial" w:hAnsi="Arial" w:cs="Arial"/>
        </w:rPr>
        <w:t xml:space="preserve">embracing the </w:t>
      </w:r>
      <w:r w:rsidR="00661C88">
        <w:rPr>
          <w:rFonts w:ascii="Arial" w:hAnsi="Arial" w:cs="Arial"/>
        </w:rPr>
        <w:t xml:space="preserve">network of </w:t>
      </w:r>
      <w:r w:rsidR="00AD453B">
        <w:rPr>
          <w:rFonts w:ascii="Arial" w:hAnsi="Arial" w:cs="Arial"/>
        </w:rPr>
        <w:t>social prescribers</w:t>
      </w:r>
      <w:r w:rsidR="00476D63">
        <w:rPr>
          <w:rFonts w:ascii="Arial" w:hAnsi="Arial" w:cs="Arial"/>
        </w:rPr>
        <w:t xml:space="preserve"> as part of our cafés</w:t>
      </w:r>
      <w:r w:rsidR="00661C88">
        <w:rPr>
          <w:rFonts w:ascii="Arial" w:hAnsi="Arial" w:cs="Arial"/>
        </w:rPr>
        <w:t xml:space="preserve"> throughout St Helens and Knowsley</w:t>
      </w:r>
      <w:r w:rsidR="005A0AAE">
        <w:rPr>
          <w:rFonts w:ascii="Arial" w:hAnsi="Arial" w:cs="Arial"/>
        </w:rPr>
        <w:t>.</w:t>
      </w:r>
      <w:r w:rsidR="00476D63" w:rsidRPr="00476D63">
        <w:rPr>
          <w:rFonts w:ascii="Arial" w:hAnsi="Arial" w:cs="Arial"/>
        </w:rPr>
        <w:t xml:space="preserve"> </w:t>
      </w:r>
    </w:p>
    <w:p w14:paraId="1AAD9AC4" w14:textId="38C96A4D" w:rsidR="00476D63" w:rsidRDefault="00476D63" w:rsidP="00476D63">
      <w:pPr>
        <w:spacing w:after="0"/>
        <w:jc w:val="both"/>
        <w:rPr>
          <w:rFonts w:ascii="Arial" w:hAnsi="Arial" w:cs="Arial"/>
        </w:rPr>
      </w:pPr>
      <w:r>
        <w:rPr>
          <w:rFonts w:ascii="Arial" w:hAnsi="Arial" w:cs="Arial"/>
        </w:rPr>
        <w:t xml:space="preserve">The majority of the support is provided by volunteers who are a key part of Willowbrook Hospice, providing professional support to all departments. We recruit volunteers from across the communities of St Helens and Knowsley. </w:t>
      </w:r>
    </w:p>
    <w:p w14:paraId="23D7323A" w14:textId="11172008" w:rsidR="009338E3" w:rsidRDefault="009338E3" w:rsidP="009338E3">
      <w:pPr>
        <w:spacing w:after="0"/>
        <w:jc w:val="both"/>
        <w:rPr>
          <w:rFonts w:ascii="Arial" w:hAnsi="Arial" w:cs="Arial"/>
        </w:rPr>
      </w:pPr>
    </w:p>
    <w:p w14:paraId="5C4C33FD" w14:textId="77777777" w:rsidR="00C71C98" w:rsidRDefault="00C71C98" w:rsidP="007978B8">
      <w:pPr>
        <w:spacing w:after="0"/>
        <w:jc w:val="both"/>
        <w:rPr>
          <w:rFonts w:ascii="Arial" w:hAnsi="Arial" w:cs="Arial"/>
        </w:rPr>
      </w:pPr>
    </w:p>
    <w:p w14:paraId="727361E6" w14:textId="77777777" w:rsidR="00C71C98" w:rsidRPr="00140108" w:rsidRDefault="002D6238" w:rsidP="007978B8">
      <w:pPr>
        <w:spacing w:after="0"/>
        <w:jc w:val="both"/>
        <w:rPr>
          <w:rFonts w:ascii="Arial" w:hAnsi="Arial" w:cs="Arial"/>
          <w:b/>
          <w:u w:val="single"/>
        </w:rPr>
      </w:pPr>
      <w:r>
        <w:rPr>
          <w:rFonts w:ascii="Arial" w:hAnsi="Arial" w:cs="Arial"/>
          <w:b/>
          <w:u w:val="single"/>
        </w:rPr>
        <w:t>1</w:t>
      </w:r>
      <w:r w:rsidR="00C1280B">
        <w:rPr>
          <w:rFonts w:ascii="Arial" w:hAnsi="Arial" w:cs="Arial"/>
          <w:b/>
          <w:u w:val="single"/>
        </w:rPr>
        <w:t>.</w:t>
      </w:r>
      <w:r>
        <w:rPr>
          <w:rFonts w:ascii="Arial" w:hAnsi="Arial" w:cs="Arial"/>
          <w:b/>
          <w:u w:val="single"/>
        </w:rPr>
        <w:t xml:space="preserve"> </w:t>
      </w:r>
      <w:r w:rsidR="00C679B4" w:rsidRPr="00140108">
        <w:rPr>
          <w:rFonts w:ascii="Arial" w:hAnsi="Arial" w:cs="Arial"/>
          <w:b/>
          <w:u w:val="single"/>
        </w:rPr>
        <w:t>SP</w:t>
      </w:r>
      <w:r w:rsidR="00C1280B">
        <w:rPr>
          <w:rFonts w:ascii="Arial" w:hAnsi="Arial" w:cs="Arial"/>
          <w:b/>
          <w:u w:val="single"/>
        </w:rPr>
        <w:t>E</w:t>
      </w:r>
      <w:r w:rsidR="00C679B4" w:rsidRPr="00140108">
        <w:rPr>
          <w:rFonts w:ascii="Arial" w:hAnsi="Arial" w:cs="Arial"/>
          <w:b/>
          <w:u w:val="single"/>
        </w:rPr>
        <w:t>CIFIC DUTIES AND RESPONSIBILITIES</w:t>
      </w:r>
    </w:p>
    <w:p w14:paraId="4F7FB176" w14:textId="77777777" w:rsidR="00C679B4" w:rsidRDefault="00C679B4" w:rsidP="007978B8">
      <w:pPr>
        <w:spacing w:after="0"/>
        <w:jc w:val="both"/>
        <w:rPr>
          <w:rFonts w:ascii="Arial" w:hAnsi="Arial" w:cs="Arial"/>
          <w:b/>
        </w:rPr>
      </w:pPr>
    </w:p>
    <w:p w14:paraId="0BC1E29E" w14:textId="5AAFFE61" w:rsidR="005A0AAE" w:rsidRDefault="005A0AAE" w:rsidP="005A0AAE">
      <w:pPr>
        <w:pStyle w:val="ListParagraph"/>
        <w:numPr>
          <w:ilvl w:val="0"/>
          <w:numId w:val="7"/>
        </w:numPr>
        <w:spacing w:before="120" w:after="120"/>
        <w:jc w:val="both"/>
        <w:rPr>
          <w:rFonts w:ascii="Arial" w:hAnsi="Arial" w:cs="Arial"/>
        </w:rPr>
      </w:pPr>
      <w:r w:rsidRPr="005A0AAE">
        <w:rPr>
          <w:rFonts w:ascii="Arial" w:hAnsi="Arial" w:cs="Arial"/>
        </w:rPr>
        <w:t xml:space="preserve">To work with the </w:t>
      </w:r>
      <w:r>
        <w:rPr>
          <w:rFonts w:ascii="Arial" w:hAnsi="Arial" w:cs="Arial"/>
        </w:rPr>
        <w:t xml:space="preserve">Head of Volunteering </w:t>
      </w:r>
      <w:r w:rsidR="00661C88">
        <w:rPr>
          <w:rFonts w:ascii="Arial" w:hAnsi="Arial" w:cs="Arial"/>
        </w:rPr>
        <w:t xml:space="preserve">(HOV) </w:t>
      </w:r>
      <w:r w:rsidRPr="005A0AAE">
        <w:rPr>
          <w:rFonts w:ascii="Arial" w:hAnsi="Arial" w:cs="Arial"/>
        </w:rPr>
        <w:t xml:space="preserve">to coordinate and deliver the </w:t>
      </w:r>
      <w:r w:rsidR="00476D63">
        <w:rPr>
          <w:rFonts w:ascii="Arial" w:hAnsi="Arial" w:cs="Arial"/>
        </w:rPr>
        <w:t xml:space="preserve">chatty café </w:t>
      </w:r>
      <w:r w:rsidR="00476D63" w:rsidRPr="005A0AAE">
        <w:rPr>
          <w:rFonts w:ascii="Arial" w:hAnsi="Arial" w:cs="Arial"/>
        </w:rPr>
        <w:t>project</w:t>
      </w:r>
      <w:r w:rsidRPr="005A0AAE">
        <w:rPr>
          <w:rFonts w:ascii="Arial" w:hAnsi="Arial" w:cs="Arial"/>
        </w:rPr>
        <w:t xml:space="preserve"> for </w:t>
      </w:r>
      <w:r>
        <w:rPr>
          <w:rFonts w:ascii="Arial" w:hAnsi="Arial" w:cs="Arial"/>
        </w:rPr>
        <w:t>Willowbrook Hospice</w:t>
      </w:r>
      <w:r w:rsidRPr="005A0AAE">
        <w:rPr>
          <w:rFonts w:ascii="Arial" w:hAnsi="Arial" w:cs="Arial"/>
        </w:rPr>
        <w:t>.</w:t>
      </w:r>
    </w:p>
    <w:p w14:paraId="5D5FD434" w14:textId="0CA55881" w:rsidR="00CA52FC" w:rsidRPr="00CA52FC" w:rsidRDefault="00CA52FC" w:rsidP="00CA52FC">
      <w:pPr>
        <w:pStyle w:val="ListParagraph"/>
        <w:numPr>
          <w:ilvl w:val="0"/>
          <w:numId w:val="7"/>
        </w:numPr>
        <w:rPr>
          <w:rFonts w:ascii="Arial" w:hAnsi="Arial" w:cs="Arial"/>
        </w:rPr>
      </w:pPr>
      <w:r w:rsidRPr="00CA52FC">
        <w:rPr>
          <w:rFonts w:ascii="Arial" w:hAnsi="Arial" w:cs="Arial"/>
        </w:rPr>
        <w:t xml:space="preserve">Support the effective delivery and development </w:t>
      </w:r>
      <w:r>
        <w:rPr>
          <w:rFonts w:ascii="Arial" w:hAnsi="Arial" w:cs="Arial"/>
        </w:rPr>
        <w:t xml:space="preserve">and expansion </w:t>
      </w:r>
      <w:r w:rsidRPr="00CA52FC">
        <w:rPr>
          <w:rFonts w:ascii="Arial" w:hAnsi="Arial" w:cs="Arial"/>
        </w:rPr>
        <w:t xml:space="preserve">of the chatty café Neighbours project to meet outputs and outcomes. </w:t>
      </w:r>
    </w:p>
    <w:p w14:paraId="59B997EB" w14:textId="49428690" w:rsidR="005A0AAE" w:rsidRDefault="005A0AAE" w:rsidP="005A0AAE">
      <w:pPr>
        <w:pStyle w:val="ListParagraph"/>
        <w:numPr>
          <w:ilvl w:val="0"/>
          <w:numId w:val="7"/>
        </w:numPr>
        <w:spacing w:before="120" w:after="120"/>
        <w:jc w:val="both"/>
        <w:rPr>
          <w:rFonts w:ascii="Arial" w:hAnsi="Arial" w:cs="Arial"/>
        </w:rPr>
      </w:pPr>
      <w:r>
        <w:rPr>
          <w:rFonts w:ascii="Arial" w:hAnsi="Arial" w:cs="Arial"/>
        </w:rPr>
        <w:t>To</w:t>
      </w:r>
      <w:r w:rsidRPr="005A0AAE">
        <w:rPr>
          <w:rFonts w:ascii="Arial" w:hAnsi="Arial" w:cs="Arial"/>
        </w:rPr>
        <w:t xml:space="preserve"> recruit, train, supervis</w:t>
      </w:r>
      <w:r>
        <w:rPr>
          <w:rFonts w:ascii="Arial" w:hAnsi="Arial" w:cs="Arial"/>
        </w:rPr>
        <w:t>e</w:t>
      </w:r>
      <w:r w:rsidRPr="005A0AAE">
        <w:rPr>
          <w:rFonts w:ascii="Arial" w:hAnsi="Arial" w:cs="Arial"/>
        </w:rPr>
        <w:t xml:space="preserve"> and develop </w:t>
      </w:r>
      <w:r w:rsidR="00476D63">
        <w:rPr>
          <w:rFonts w:ascii="Arial" w:hAnsi="Arial" w:cs="Arial"/>
        </w:rPr>
        <w:t xml:space="preserve">the right </w:t>
      </w:r>
      <w:r w:rsidRPr="005A0AAE">
        <w:rPr>
          <w:rFonts w:ascii="Arial" w:hAnsi="Arial" w:cs="Arial"/>
        </w:rPr>
        <w:t xml:space="preserve">volunteers across the </w:t>
      </w:r>
      <w:r>
        <w:rPr>
          <w:rFonts w:ascii="Arial" w:hAnsi="Arial" w:cs="Arial"/>
        </w:rPr>
        <w:t>Willowbrook Hospice catchment area.</w:t>
      </w:r>
    </w:p>
    <w:p w14:paraId="0A270A2A" w14:textId="7A0CD310" w:rsidR="005A0AAE" w:rsidRDefault="005A0AAE" w:rsidP="005A0AAE">
      <w:pPr>
        <w:pStyle w:val="ListParagraph"/>
        <w:numPr>
          <w:ilvl w:val="0"/>
          <w:numId w:val="7"/>
        </w:numPr>
        <w:spacing w:before="120" w:after="120"/>
        <w:jc w:val="both"/>
        <w:rPr>
          <w:rFonts w:ascii="Arial" w:hAnsi="Arial" w:cs="Arial"/>
        </w:rPr>
      </w:pPr>
      <w:r>
        <w:rPr>
          <w:rFonts w:ascii="Arial" w:hAnsi="Arial" w:cs="Arial"/>
        </w:rPr>
        <w:t>To</w:t>
      </w:r>
      <w:r w:rsidRPr="005A0AAE">
        <w:rPr>
          <w:rFonts w:ascii="Arial" w:hAnsi="Arial" w:cs="Arial"/>
        </w:rPr>
        <w:t xml:space="preserve"> process referrals, carrying out assessments, matching volunteers to </w:t>
      </w:r>
      <w:r w:rsidR="00476D63">
        <w:rPr>
          <w:rFonts w:ascii="Arial" w:hAnsi="Arial" w:cs="Arial"/>
        </w:rPr>
        <w:t>beneficiaries</w:t>
      </w:r>
      <w:r w:rsidRPr="005A0AAE">
        <w:rPr>
          <w:rFonts w:ascii="Arial" w:hAnsi="Arial" w:cs="Arial"/>
        </w:rPr>
        <w:t xml:space="preserve"> and providing a programme of support</w:t>
      </w:r>
      <w:r w:rsidR="008C012A">
        <w:rPr>
          <w:rFonts w:ascii="Arial" w:hAnsi="Arial" w:cs="Arial"/>
        </w:rPr>
        <w:t xml:space="preserve"> </w:t>
      </w:r>
      <w:r w:rsidRPr="005A0AAE">
        <w:rPr>
          <w:rFonts w:ascii="Arial" w:hAnsi="Arial" w:cs="Arial"/>
        </w:rPr>
        <w:t xml:space="preserve">for the volunteers.  </w:t>
      </w:r>
    </w:p>
    <w:p w14:paraId="0EFB8909" w14:textId="5909F3EA" w:rsidR="005A0AAE" w:rsidRDefault="005A0AAE" w:rsidP="005A0AAE">
      <w:pPr>
        <w:pStyle w:val="ListParagraph"/>
        <w:numPr>
          <w:ilvl w:val="0"/>
          <w:numId w:val="7"/>
        </w:numPr>
        <w:spacing w:before="120" w:after="120"/>
        <w:jc w:val="both"/>
        <w:rPr>
          <w:rFonts w:ascii="Arial" w:hAnsi="Arial" w:cs="Arial"/>
        </w:rPr>
      </w:pPr>
      <w:r w:rsidRPr="005A0AAE">
        <w:rPr>
          <w:rFonts w:ascii="Arial" w:hAnsi="Arial" w:cs="Arial"/>
        </w:rPr>
        <w:t xml:space="preserve">Deliver a robust and sustainable </w:t>
      </w:r>
      <w:r w:rsidR="00476D63">
        <w:rPr>
          <w:rFonts w:ascii="Arial" w:hAnsi="Arial" w:cs="Arial"/>
        </w:rPr>
        <w:t>chatty café</w:t>
      </w:r>
      <w:r w:rsidRPr="005A0AAE">
        <w:rPr>
          <w:rFonts w:ascii="Arial" w:hAnsi="Arial" w:cs="Arial"/>
        </w:rPr>
        <w:t xml:space="preserve"> project amongst people </w:t>
      </w:r>
      <w:r>
        <w:rPr>
          <w:rFonts w:ascii="Arial" w:hAnsi="Arial" w:cs="Arial"/>
        </w:rPr>
        <w:t>in our Community</w:t>
      </w:r>
      <w:r w:rsidR="00476D63">
        <w:rPr>
          <w:rFonts w:ascii="Arial" w:hAnsi="Arial" w:cs="Arial"/>
        </w:rPr>
        <w:t xml:space="preserve">, supporting </w:t>
      </w:r>
      <w:r w:rsidRPr="005A0AAE">
        <w:rPr>
          <w:rFonts w:ascii="Arial" w:hAnsi="Arial" w:cs="Arial"/>
        </w:rPr>
        <w:t xml:space="preserve">the strategic aims of </w:t>
      </w:r>
      <w:r>
        <w:rPr>
          <w:rFonts w:ascii="Arial" w:hAnsi="Arial" w:cs="Arial"/>
        </w:rPr>
        <w:t>Willowbrook Hospice</w:t>
      </w:r>
      <w:r w:rsidR="008C012A">
        <w:rPr>
          <w:rFonts w:ascii="Arial" w:hAnsi="Arial" w:cs="Arial"/>
        </w:rPr>
        <w:t>.</w:t>
      </w:r>
    </w:p>
    <w:p w14:paraId="441BEDB9" w14:textId="77777777" w:rsidR="00661C88" w:rsidRDefault="00661C88" w:rsidP="00661C88">
      <w:pPr>
        <w:pStyle w:val="ListParagraph"/>
        <w:ind w:left="1080"/>
        <w:rPr>
          <w:rFonts w:ascii="Arial" w:hAnsi="Arial" w:cs="Arial"/>
        </w:rPr>
      </w:pPr>
    </w:p>
    <w:p w14:paraId="69281E2B" w14:textId="77777777" w:rsidR="00661C88" w:rsidRDefault="00661C88" w:rsidP="00661C88">
      <w:pPr>
        <w:pStyle w:val="ListParagraph"/>
        <w:ind w:left="1080"/>
        <w:rPr>
          <w:rFonts w:ascii="Arial" w:hAnsi="Arial" w:cs="Arial"/>
        </w:rPr>
      </w:pPr>
    </w:p>
    <w:p w14:paraId="6160B116" w14:textId="77777777" w:rsidR="00661C88" w:rsidRDefault="00661C88" w:rsidP="00661C88">
      <w:pPr>
        <w:pStyle w:val="ListParagraph"/>
        <w:ind w:left="1080"/>
        <w:rPr>
          <w:rFonts w:ascii="Arial" w:hAnsi="Arial" w:cs="Arial"/>
        </w:rPr>
      </w:pPr>
    </w:p>
    <w:p w14:paraId="1364D40A" w14:textId="431A41F2" w:rsidR="00CA52FC" w:rsidRPr="00CA52FC" w:rsidRDefault="00CA52FC" w:rsidP="00CA52FC">
      <w:pPr>
        <w:pStyle w:val="ListParagraph"/>
        <w:numPr>
          <w:ilvl w:val="0"/>
          <w:numId w:val="7"/>
        </w:numPr>
        <w:rPr>
          <w:rFonts w:ascii="Arial" w:hAnsi="Arial" w:cs="Arial"/>
        </w:rPr>
      </w:pPr>
      <w:r>
        <w:rPr>
          <w:rFonts w:ascii="Arial" w:hAnsi="Arial" w:cs="Arial"/>
        </w:rPr>
        <w:t>With the HOV</w:t>
      </w:r>
      <w:r w:rsidRPr="00CA52FC">
        <w:rPr>
          <w:rFonts w:ascii="Arial" w:hAnsi="Arial" w:cs="Arial"/>
        </w:rPr>
        <w:t xml:space="preserve"> review and evaluate the programme to ensure the quality of the project, specifically around the experience of both volunteers and the attendees. </w:t>
      </w:r>
    </w:p>
    <w:p w14:paraId="10D0AD9B" w14:textId="77777777" w:rsidR="00CA52FC" w:rsidRPr="00661C88" w:rsidRDefault="00CA52FC" w:rsidP="00661C88">
      <w:pPr>
        <w:pStyle w:val="ListParagraph"/>
        <w:numPr>
          <w:ilvl w:val="0"/>
          <w:numId w:val="7"/>
        </w:numPr>
        <w:rPr>
          <w:rFonts w:ascii="Arial" w:hAnsi="Arial" w:cs="Arial"/>
        </w:rPr>
      </w:pPr>
      <w:r w:rsidRPr="00661C88">
        <w:rPr>
          <w:rFonts w:ascii="Arial" w:hAnsi="Arial" w:cs="Arial"/>
        </w:rPr>
        <w:t xml:space="preserve">Be responsible for and coordinate information coming into the project.  Develop and implement a system for the timely processing of referrals and attendance at a chatty café.   </w:t>
      </w:r>
    </w:p>
    <w:p w14:paraId="16FB2CB7" w14:textId="4D64FFD3" w:rsidR="00ED7D7C" w:rsidRPr="008C012A" w:rsidRDefault="00ED7D7C" w:rsidP="008C012A">
      <w:pPr>
        <w:spacing w:before="120" w:after="120"/>
        <w:jc w:val="both"/>
        <w:rPr>
          <w:rFonts w:ascii="Arial" w:hAnsi="Arial" w:cs="Arial"/>
          <w:u w:val="single"/>
        </w:rPr>
      </w:pPr>
      <w:r w:rsidRPr="00ED7D7C">
        <w:rPr>
          <w:rFonts w:ascii="Arial" w:hAnsi="Arial" w:cs="Arial"/>
          <w:b/>
          <w:bCs/>
          <w:u w:val="single"/>
        </w:rPr>
        <w:t>Communication and working relationships</w:t>
      </w:r>
      <w:r w:rsidRPr="008C012A">
        <w:rPr>
          <w:rFonts w:ascii="Arial" w:hAnsi="Arial" w:cs="Arial"/>
          <w:b/>
          <w:bCs/>
          <w:u w:val="single"/>
        </w:rPr>
        <w:t>:</w:t>
      </w:r>
    </w:p>
    <w:p w14:paraId="4044A721" w14:textId="48005716" w:rsidR="00ED7D7C" w:rsidRDefault="00ED7D7C" w:rsidP="00ED7D7C">
      <w:pPr>
        <w:pStyle w:val="ListParagraph"/>
        <w:numPr>
          <w:ilvl w:val="0"/>
          <w:numId w:val="12"/>
        </w:numPr>
        <w:spacing w:before="120" w:after="120"/>
        <w:jc w:val="both"/>
        <w:rPr>
          <w:rFonts w:ascii="Arial" w:hAnsi="Arial" w:cs="Arial"/>
        </w:rPr>
      </w:pPr>
      <w:r w:rsidRPr="00ED7D7C">
        <w:rPr>
          <w:rFonts w:ascii="Arial" w:hAnsi="Arial" w:cs="Arial"/>
        </w:rPr>
        <w:t>Demonstrate an understanding of the nature of Hospice Care and apply community development principles to all work</w:t>
      </w:r>
      <w:r>
        <w:rPr>
          <w:rFonts w:ascii="Arial" w:hAnsi="Arial" w:cs="Arial"/>
        </w:rPr>
        <w:t>.</w:t>
      </w:r>
    </w:p>
    <w:p w14:paraId="07F05294" w14:textId="71ED13E1" w:rsidR="00ED7D7C" w:rsidRDefault="00ED7D7C" w:rsidP="00ED7D7C">
      <w:pPr>
        <w:pStyle w:val="ListParagraph"/>
        <w:numPr>
          <w:ilvl w:val="0"/>
          <w:numId w:val="12"/>
        </w:numPr>
        <w:spacing w:before="120" w:after="120"/>
        <w:jc w:val="both"/>
        <w:rPr>
          <w:rFonts w:ascii="Arial" w:hAnsi="Arial" w:cs="Arial"/>
        </w:rPr>
      </w:pPr>
      <w:r w:rsidRPr="00ED7D7C">
        <w:rPr>
          <w:rFonts w:ascii="Arial" w:hAnsi="Arial" w:cs="Arial"/>
        </w:rPr>
        <w:t>Build relationships with, and a database of</w:t>
      </w:r>
      <w:r w:rsidR="00661C88">
        <w:rPr>
          <w:rFonts w:ascii="Arial" w:hAnsi="Arial" w:cs="Arial"/>
        </w:rPr>
        <w:t xml:space="preserve"> </w:t>
      </w:r>
      <w:r w:rsidRPr="00ED7D7C">
        <w:rPr>
          <w:rFonts w:ascii="Arial" w:hAnsi="Arial" w:cs="Arial"/>
        </w:rPr>
        <w:t xml:space="preserve">stakeholders engaged in the programme in order to maintain regular contact and monitor progress.  </w:t>
      </w:r>
    </w:p>
    <w:p w14:paraId="44CEFBA4" w14:textId="77777777" w:rsidR="00ED7D7C" w:rsidRDefault="00ED7D7C" w:rsidP="00ED7D7C">
      <w:pPr>
        <w:pStyle w:val="ListParagraph"/>
        <w:numPr>
          <w:ilvl w:val="0"/>
          <w:numId w:val="12"/>
        </w:numPr>
        <w:spacing w:before="120" w:after="120"/>
        <w:jc w:val="both"/>
        <w:rPr>
          <w:rFonts w:ascii="Arial" w:hAnsi="Arial" w:cs="Arial"/>
        </w:rPr>
      </w:pPr>
      <w:r w:rsidRPr="00ED7D7C">
        <w:rPr>
          <w:rFonts w:ascii="Arial" w:hAnsi="Arial" w:cs="Arial"/>
        </w:rPr>
        <w:t>Participate in and contribute within external networks and forums to ensure that the project and hospice is represented in appropriate areas.</w:t>
      </w:r>
    </w:p>
    <w:p w14:paraId="0629E95B" w14:textId="40F91BB1" w:rsidR="00397914" w:rsidRPr="00661C88" w:rsidRDefault="00ED7D7C" w:rsidP="00397914">
      <w:pPr>
        <w:pStyle w:val="ListParagraph"/>
        <w:numPr>
          <w:ilvl w:val="0"/>
          <w:numId w:val="12"/>
        </w:numPr>
        <w:spacing w:before="120" w:after="120"/>
        <w:jc w:val="both"/>
        <w:rPr>
          <w:rFonts w:ascii="Arial" w:hAnsi="Arial" w:cs="Arial"/>
        </w:rPr>
      </w:pPr>
      <w:r w:rsidRPr="008C012A">
        <w:rPr>
          <w:rFonts w:ascii="Arial" w:hAnsi="Arial" w:cs="Arial"/>
        </w:rPr>
        <w:t xml:space="preserve">Supply the Communications Team with stories and information for the local media (especially target communities’ media) in order that they are aware and can cover local events and stories that describe the work of the </w:t>
      </w:r>
      <w:r w:rsidR="00476D63" w:rsidRPr="008C012A">
        <w:rPr>
          <w:rFonts w:ascii="Arial" w:hAnsi="Arial" w:cs="Arial"/>
        </w:rPr>
        <w:t>chatty café</w:t>
      </w:r>
      <w:r w:rsidR="008C012A" w:rsidRPr="008C012A">
        <w:rPr>
          <w:rFonts w:ascii="Arial" w:hAnsi="Arial" w:cs="Arial"/>
        </w:rPr>
        <w:t>s.</w:t>
      </w:r>
    </w:p>
    <w:tbl>
      <w:tblPr>
        <w:tblStyle w:val="TableGrid"/>
        <w:tblW w:w="1131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1062"/>
        <w:gridCol w:w="14"/>
      </w:tblGrid>
      <w:tr w:rsidR="00661C88" w:rsidRPr="003F03E2" w14:paraId="119E712D" w14:textId="77777777" w:rsidTr="008D28A4">
        <w:tc>
          <w:tcPr>
            <w:tcW w:w="236" w:type="dxa"/>
          </w:tcPr>
          <w:p w14:paraId="3AAC1CDC" w14:textId="77777777" w:rsidR="00661C88" w:rsidRDefault="00661C88" w:rsidP="008D28A4">
            <w:pPr>
              <w:jc w:val="both"/>
              <w:rPr>
                <w:rFonts w:ascii="Arial" w:hAnsi="Arial" w:cs="Arial"/>
              </w:rPr>
            </w:pPr>
          </w:p>
        </w:tc>
        <w:tc>
          <w:tcPr>
            <w:tcW w:w="11076" w:type="dxa"/>
            <w:gridSpan w:val="2"/>
          </w:tcPr>
          <w:tbl>
            <w:tblPr>
              <w:tblpPr w:leftFromText="180" w:rightFromText="180" w:vertAnchor="text" w:horzAnchor="margin" w:tblpXSpec="center" w:tblpY="-374"/>
              <w:tblW w:w="10394" w:type="dxa"/>
              <w:tblCellMar>
                <w:left w:w="115" w:type="dxa"/>
                <w:right w:w="115" w:type="dxa"/>
              </w:tblCellMar>
              <w:tblLook w:val="01E0" w:firstRow="1" w:lastRow="1" w:firstColumn="1" w:lastColumn="1" w:noHBand="0" w:noVBand="0"/>
            </w:tblPr>
            <w:tblGrid>
              <w:gridCol w:w="295"/>
              <w:gridCol w:w="10099"/>
            </w:tblGrid>
            <w:tr w:rsidR="00661C88" w:rsidRPr="00140108" w14:paraId="73E3CA49" w14:textId="77777777" w:rsidTr="008D28A4">
              <w:tc>
                <w:tcPr>
                  <w:tcW w:w="295" w:type="dxa"/>
                </w:tcPr>
                <w:p w14:paraId="77DBF896" w14:textId="77777777" w:rsidR="00661C88" w:rsidRPr="00140108" w:rsidRDefault="00661C88" w:rsidP="008D28A4">
                  <w:pPr>
                    <w:pStyle w:val="TxBrp7"/>
                    <w:spacing w:line="240" w:lineRule="auto"/>
                    <w:jc w:val="both"/>
                    <w:rPr>
                      <w:rFonts w:ascii="Arial" w:hAnsi="Arial" w:cs="Arial"/>
                      <w:bCs/>
                      <w:sz w:val="22"/>
                      <w:szCs w:val="22"/>
                    </w:rPr>
                  </w:pPr>
                </w:p>
              </w:tc>
              <w:tc>
                <w:tcPr>
                  <w:tcW w:w="10099" w:type="dxa"/>
                </w:tcPr>
                <w:p w14:paraId="4CDC9C6F" w14:textId="77777777" w:rsidR="00661C88" w:rsidRPr="002D6238" w:rsidRDefault="00661C88" w:rsidP="008D28A4">
                  <w:pPr>
                    <w:pStyle w:val="TxBrp7"/>
                    <w:spacing w:line="240" w:lineRule="auto"/>
                    <w:jc w:val="both"/>
                    <w:rPr>
                      <w:rFonts w:ascii="Arial" w:hAnsi="Arial" w:cs="Arial"/>
                      <w:b/>
                      <w:bCs/>
                      <w:sz w:val="22"/>
                      <w:szCs w:val="22"/>
                      <w:u w:val="single"/>
                    </w:rPr>
                  </w:pPr>
                  <w:r w:rsidRPr="002D6238">
                    <w:rPr>
                      <w:rFonts w:ascii="Arial" w:hAnsi="Arial" w:cs="Arial"/>
                      <w:b/>
                      <w:bCs/>
                      <w:sz w:val="22"/>
                      <w:szCs w:val="22"/>
                      <w:u w:val="single"/>
                    </w:rPr>
                    <w:t>2. GENERAL</w:t>
                  </w:r>
                </w:p>
                <w:p w14:paraId="466A3799" w14:textId="77777777" w:rsidR="00661C88" w:rsidRPr="002D6238" w:rsidRDefault="00661C88" w:rsidP="008D28A4">
                  <w:pPr>
                    <w:pStyle w:val="TxBrp7"/>
                    <w:spacing w:line="240" w:lineRule="auto"/>
                    <w:jc w:val="both"/>
                    <w:rPr>
                      <w:rFonts w:ascii="Arial" w:hAnsi="Arial" w:cs="Arial"/>
                      <w:b/>
                      <w:bCs/>
                      <w:sz w:val="22"/>
                      <w:szCs w:val="22"/>
                      <w:u w:val="single"/>
                    </w:rPr>
                  </w:pPr>
                </w:p>
              </w:tc>
            </w:tr>
            <w:tr w:rsidR="00661C88" w:rsidRPr="00140108" w14:paraId="379EEE41" w14:textId="77777777" w:rsidTr="008D28A4">
              <w:tc>
                <w:tcPr>
                  <w:tcW w:w="295" w:type="dxa"/>
                </w:tcPr>
                <w:p w14:paraId="04D44D55" w14:textId="77777777" w:rsidR="00661C88" w:rsidRPr="00140108" w:rsidRDefault="00661C88" w:rsidP="008D28A4">
                  <w:pPr>
                    <w:pStyle w:val="TxBrp7"/>
                    <w:spacing w:line="240" w:lineRule="auto"/>
                    <w:jc w:val="both"/>
                    <w:rPr>
                      <w:rFonts w:ascii="Arial" w:hAnsi="Arial" w:cs="Arial"/>
                      <w:bCs/>
                      <w:sz w:val="22"/>
                      <w:szCs w:val="22"/>
                      <w:lang w:val="en-GB"/>
                    </w:rPr>
                  </w:pPr>
                </w:p>
              </w:tc>
              <w:tc>
                <w:tcPr>
                  <w:tcW w:w="10099" w:type="dxa"/>
                  <w:shd w:val="clear" w:color="auto" w:fill="auto"/>
                </w:tcPr>
                <w:p w14:paraId="5FA75E43" w14:textId="77777777" w:rsidR="00661C88" w:rsidRPr="008E0085" w:rsidRDefault="00661C88" w:rsidP="008D28A4">
                  <w:pPr>
                    <w:jc w:val="both"/>
                    <w:rPr>
                      <w:rFonts w:ascii="Arial" w:hAnsi="Arial" w:cs="Arial"/>
                    </w:rPr>
                  </w:pPr>
                  <w:r w:rsidRPr="008E0085">
                    <w:rPr>
                      <w:rFonts w:ascii="Arial" w:hAnsi="Arial" w:cs="Arial"/>
                    </w:rPr>
                    <w:t xml:space="preserve"> 1. Be aware of personal responsibilities with regard to all other Hospice Policies/ Guidelines  </w:t>
                  </w:r>
                </w:p>
                <w:p w14:paraId="32D82CDF" w14:textId="77777777" w:rsidR="00661C88" w:rsidRDefault="00661C88" w:rsidP="008D28A4">
                  <w:pPr>
                    <w:jc w:val="both"/>
                    <w:rPr>
                      <w:rFonts w:ascii="Arial" w:hAnsi="Arial" w:cs="Arial"/>
                    </w:rPr>
                  </w:pPr>
                  <w:r>
                    <w:rPr>
                      <w:rFonts w:ascii="Arial" w:hAnsi="Arial" w:cs="Arial"/>
                    </w:rPr>
                    <w:t xml:space="preserve"> </w:t>
                  </w:r>
                  <w:r w:rsidRPr="008E0085">
                    <w:rPr>
                      <w:rFonts w:ascii="Arial" w:hAnsi="Arial" w:cs="Arial"/>
                    </w:rPr>
                    <w:t>2. Be aware of obligations and statutory rights with regard to disciplinary and grievance procedure.</w:t>
                  </w:r>
                </w:p>
                <w:p w14:paraId="2A3E3C82" w14:textId="77777777" w:rsidR="00661C88" w:rsidRPr="008E0085" w:rsidRDefault="00661C88" w:rsidP="008D28A4">
                  <w:pPr>
                    <w:jc w:val="both"/>
                    <w:rPr>
                      <w:rFonts w:ascii="Arial" w:hAnsi="Arial" w:cs="Arial"/>
                    </w:rPr>
                  </w:pPr>
                  <w:r w:rsidRPr="008E0085">
                    <w:rPr>
                      <w:rFonts w:ascii="Arial" w:hAnsi="Arial" w:cs="Arial"/>
                    </w:rPr>
                    <w:t xml:space="preserve"> 3. The post holder will observe the Office ‘No Smoking’ policy.</w:t>
                  </w:r>
                  <w:r>
                    <w:rPr>
                      <w:rFonts w:ascii="Arial" w:hAnsi="Arial" w:cs="Arial"/>
                    </w:rPr>
                    <w:t xml:space="preserve"> </w:t>
                  </w:r>
                </w:p>
                <w:p w14:paraId="30A4045F" w14:textId="77777777" w:rsidR="00661C88" w:rsidRPr="008E0085" w:rsidRDefault="00661C88" w:rsidP="008D28A4">
                  <w:pPr>
                    <w:jc w:val="both"/>
                    <w:rPr>
                      <w:rFonts w:ascii="Arial" w:hAnsi="Arial" w:cs="Arial"/>
                    </w:rPr>
                  </w:pPr>
                  <w:r>
                    <w:rPr>
                      <w:rFonts w:ascii="Arial" w:hAnsi="Arial" w:cs="Arial"/>
                    </w:rPr>
                    <w:t xml:space="preserve"> </w:t>
                  </w:r>
                  <w:r w:rsidRPr="008E0085">
                    <w:rPr>
                      <w:rFonts w:ascii="Arial" w:hAnsi="Arial" w:cs="Arial"/>
                    </w:rPr>
                    <w:t>4. The post holder will adhere to the Fire, Health &amp; Safety Regulations and Policies of the hospice.</w:t>
                  </w:r>
                </w:p>
                <w:p w14:paraId="1F486C62" w14:textId="77777777" w:rsidR="00661C88" w:rsidRDefault="00661C88" w:rsidP="008D28A4">
                  <w:pPr>
                    <w:jc w:val="both"/>
                    <w:rPr>
                      <w:rFonts w:ascii="Arial" w:hAnsi="Arial" w:cs="Arial"/>
                    </w:rPr>
                  </w:pPr>
                  <w:r>
                    <w:rPr>
                      <w:rFonts w:ascii="Arial" w:hAnsi="Arial" w:cs="Arial"/>
                    </w:rPr>
                    <w:t xml:space="preserve"> </w:t>
                  </w:r>
                  <w:r w:rsidRPr="008E0085">
                    <w:rPr>
                      <w:rFonts w:ascii="Arial" w:hAnsi="Arial" w:cs="Arial"/>
                    </w:rPr>
                    <w:t xml:space="preserve">5. You are required to attend, complete and comply with annual mandatory training requirements plus </w:t>
                  </w:r>
                  <w:r>
                    <w:rPr>
                      <w:rFonts w:ascii="Arial" w:hAnsi="Arial" w:cs="Arial"/>
                    </w:rPr>
                    <w:t xml:space="preserve"> </w:t>
                  </w:r>
                  <w:r w:rsidRPr="008E0085">
                    <w:rPr>
                      <w:rFonts w:ascii="Arial" w:hAnsi="Arial" w:cs="Arial"/>
                    </w:rPr>
                    <w:t xml:space="preserve">any other training as deemed appropriate. </w:t>
                  </w:r>
                </w:p>
                <w:p w14:paraId="210E2B46" w14:textId="20A3DDD7" w:rsidR="00661C88" w:rsidRPr="008E0085" w:rsidRDefault="00661C88" w:rsidP="008D28A4">
                  <w:pPr>
                    <w:jc w:val="both"/>
                    <w:rPr>
                      <w:rFonts w:ascii="Arial" w:hAnsi="Arial" w:cs="Arial"/>
                    </w:rPr>
                  </w:pPr>
                  <w:r w:rsidRPr="008E0085">
                    <w:rPr>
                      <w:rFonts w:ascii="Arial" w:hAnsi="Arial" w:cs="Arial"/>
                    </w:rPr>
                    <w:t xml:space="preserve"> </w:t>
                  </w:r>
                </w:p>
              </w:tc>
            </w:tr>
            <w:tr w:rsidR="00661C88" w:rsidRPr="00140108" w14:paraId="74CB2B33" w14:textId="77777777" w:rsidTr="008D28A4">
              <w:tc>
                <w:tcPr>
                  <w:tcW w:w="295" w:type="dxa"/>
                </w:tcPr>
                <w:p w14:paraId="6726F493" w14:textId="77777777" w:rsidR="00661C88" w:rsidRPr="00140108" w:rsidRDefault="00661C88" w:rsidP="008D28A4">
                  <w:pPr>
                    <w:pStyle w:val="TxBrp7"/>
                    <w:spacing w:line="240" w:lineRule="auto"/>
                    <w:jc w:val="both"/>
                    <w:rPr>
                      <w:rFonts w:ascii="Arial" w:hAnsi="Arial" w:cs="Arial"/>
                      <w:bCs/>
                      <w:sz w:val="22"/>
                      <w:szCs w:val="22"/>
                      <w:lang w:val="en-GB"/>
                    </w:rPr>
                  </w:pPr>
                </w:p>
              </w:tc>
              <w:tc>
                <w:tcPr>
                  <w:tcW w:w="10099" w:type="dxa"/>
                </w:tcPr>
                <w:tbl>
                  <w:tblPr>
                    <w:tblW w:w="9041" w:type="dxa"/>
                    <w:tblCellMar>
                      <w:left w:w="115" w:type="dxa"/>
                      <w:right w:w="115" w:type="dxa"/>
                    </w:tblCellMar>
                    <w:tblLook w:val="01E0" w:firstRow="1" w:lastRow="1" w:firstColumn="1" w:lastColumn="1" w:noHBand="0" w:noVBand="0"/>
                  </w:tblPr>
                  <w:tblGrid>
                    <w:gridCol w:w="9041"/>
                  </w:tblGrid>
                  <w:tr w:rsidR="00661C88" w:rsidRPr="00AB51DE" w14:paraId="52F6D173" w14:textId="77777777" w:rsidTr="008D28A4">
                    <w:tc>
                      <w:tcPr>
                        <w:tcW w:w="9041" w:type="dxa"/>
                      </w:tcPr>
                      <w:p w14:paraId="5C8197BF" w14:textId="77777777" w:rsidR="00661C88" w:rsidRPr="00AB51DE" w:rsidRDefault="00661C88" w:rsidP="008D28A4">
                        <w:pPr>
                          <w:pStyle w:val="TxBrp6"/>
                          <w:spacing w:line="240" w:lineRule="auto"/>
                          <w:ind w:left="992" w:hanging="992"/>
                          <w:jc w:val="both"/>
                          <w:rPr>
                            <w:rFonts w:ascii="Arial" w:hAnsi="Arial" w:cs="Arial"/>
                            <w:b/>
                            <w:sz w:val="22"/>
                            <w:szCs w:val="22"/>
                            <w:u w:val="single"/>
                          </w:rPr>
                        </w:pPr>
                        <w:r w:rsidRPr="00AB51DE">
                          <w:rPr>
                            <w:rFonts w:ascii="Arial" w:hAnsi="Arial" w:cs="Arial"/>
                            <w:b/>
                            <w:sz w:val="22"/>
                            <w:szCs w:val="22"/>
                            <w:u w:val="single"/>
                          </w:rPr>
                          <w:t>CONFIDENTIALITY:</w:t>
                        </w:r>
                      </w:p>
                      <w:p w14:paraId="72A76D40" w14:textId="77777777" w:rsidR="00661C88" w:rsidRPr="00AB51DE" w:rsidRDefault="00661C88" w:rsidP="008D28A4">
                        <w:pPr>
                          <w:pStyle w:val="TxBrp6"/>
                          <w:spacing w:line="240" w:lineRule="auto"/>
                          <w:ind w:left="992" w:hanging="992"/>
                          <w:jc w:val="both"/>
                          <w:rPr>
                            <w:rFonts w:ascii="Arial" w:hAnsi="Arial" w:cs="Arial"/>
                            <w:b/>
                            <w:sz w:val="22"/>
                            <w:szCs w:val="22"/>
                            <w:u w:val="single"/>
                          </w:rPr>
                        </w:pPr>
                      </w:p>
                      <w:p w14:paraId="1C171B8D" w14:textId="77777777" w:rsidR="00661C88" w:rsidRPr="00AB51DE" w:rsidRDefault="00661C88" w:rsidP="008D28A4">
                        <w:pPr>
                          <w:pStyle w:val="TxBrp6"/>
                          <w:spacing w:line="240" w:lineRule="auto"/>
                          <w:ind w:left="992" w:hanging="992"/>
                          <w:jc w:val="both"/>
                          <w:rPr>
                            <w:rFonts w:ascii="Arial" w:hAnsi="Arial" w:cs="Arial"/>
                            <w:sz w:val="22"/>
                            <w:szCs w:val="22"/>
                          </w:rPr>
                        </w:pPr>
                        <w:r w:rsidRPr="00AB51DE">
                          <w:rPr>
                            <w:rFonts w:ascii="Arial" w:hAnsi="Arial" w:cs="Arial"/>
                            <w:sz w:val="22"/>
                            <w:szCs w:val="22"/>
                          </w:rPr>
                          <w:t>Through the course of your employment, you may be aware of information concerning</w:t>
                        </w:r>
                        <w:r>
                          <w:rPr>
                            <w:rFonts w:ascii="Arial" w:hAnsi="Arial" w:cs="Arial"/>
                            <w:sz w:val="22"/>
                            <w:szCs w:val="22"/>
                          </w:rPr>
                          <w:t xml:space="preserve"> </w:t>
                        </w:r>
                        <w:r w:rsidRPr="00AB51DE">
                          <w:rPr>
                            <w:rFonts w:ascii="Arial" w:hAnsi="Arial" w:cs="Arial"/>
                            <w:sz w:val="22"/>
                            <w:szCs w:val="22"/>
                          </w:rPr>
                          <w:t>patients and staff.</w:t>
                        </w:r>
                      </w:p>
                      <w:p w14:paraId="3D88A7E5" w14:textId="77777777" w:rsidR="00661C88" w:rsidRPr="00AB51DE" w:rsidRDefault="00661C88" w:rsidP="008D28A4">
                        <w:pPr>
                          <w:pStyle w:val="TxBrp6"/>
                          <w:spacing w:line="240" w:lineRule="auto"/>
                          <w:ind w:left="992" w:hanging="992"/>
                          <w:jc w:val="both"/>
                          <w:rPr>
                            <w:rFonts w:ascii="Arial" w:hAnsi="Arial" w:cs="Arial"/>
                            <w:sz w:val="22"/>
                            <w:szCs w:val="22"/>
                          </w:rPr>
                        </w:pPr>
                        <w:r w:rsidRPr="00AB51DE">
                          <w:rPr>
                            <w:rFonts w:ascii="Arial" w:hAnsi="Arial" w:cs="Arial"/>
                            <w:sz w:val="22"/>
                            <w:szCs w:val="22"/>
                          </w:rPr>
                          <w:t>All such information must be treated as confidential.</w:t>
                        </w:r>
                      </w:p>
                      <w:p w14:paraId="3E9DD475" w14:textId="77777777" w:rsidR="00661C88" w:rsidRPr="00AB51DE" w:rsidRDefault="00661C88" w:rsidP="008D28A4">
                        <w:pPr>
                          <w:pStyle w:val="TxBrp7"/>
                          <w:spacing w:line="240" w:lineRule="auto"/>
                          <w:jc w:val="both"/>
                          <w:rPr>
                            <w:rFonts w:ascii="Arial" w:hAnsi="Arial" w:cs="Arial"/>
                            <w:b/>
                            <w:sz w:val="22"/>
                            <w:szCs w:val="22"/>
                          </w:rPr>
                        </w:pPr>
                        <w:r w:rsidRPr="00AB51DE">
                          <w:rPr>
                            <w:rFonts w:ascii="Arial" w:hAnsi="Arial" w:cs="Arial"/>
                            <w:b/>
                            <w:sz w:val="22"/>
                            <w:szCs w:val="22"/>
                          </w:rPr>
                          <w:t>Breach of this confidence may result in dismissal.</w:t>
                        </w:r>
                      </w:p>
                      <w:p w14:paraId="47EC654B" w14:textId="77777777" w:rsidR="00661C88" w:rsidRPr="00AB51DE" w:rsidRDefault="00661C88" w:rsidP="008D28A4">
                        <w:pPr>
                          <w:pStyle w:val="TxBrp7"/>
                          <w:spacing w:line="240" w:lineRule="auto"/>
                          <w:jc w:val="both"/>
                          <w:rPr>
                            <w:rFonts w:ascii="Arial" w:hAnsi="Arial" w:cs="Arial"/>
                            <w:sz w:val="22"/>
                            <w:szCs w:val="22"/>
                            <w:lang w:val="en-GB"/>
                          </w:rPr>
                        </w:pPr>
                      </w:p>
                    </w:tc>
                  </w:tr>
                  <w:tr w:rsidR="00661C88" w:rsidRPr="00AB51DE" w14:paraId="5D0E45B3" w14:textId="77777777" w:rsidTr="008D28A4">
                    <w:tc>
                      <w:tcPr>
                        <w:tcW w:w="9041" w:type="dxa"/>
                      </w:tcPr>
                      <w:p w14:paraId="61CE157F" w14:textId="77777777" w:rsidR="00661C88" w:rsidRPr="00AB51DE" w:rsidRDefault="00661C88" w:rsidP="008D28A4">
                        <w:pPr>
                          <w:pStyle w:val="TxBrp5"/>
                          <w:tabs>
                            <w:tab w:val="clear" w:pos="1451"/>
                            <w:tab w:val="clear" w:pos="3634"/>
                          </w:tabs>
                          <w:spacing w:line="243" w:lineRule="exact"/>
                          <w:ind w:left="563" w:hanging="563"/>
                          <w:jc w:val="both"/>
                          <w:rPr>
                            <w:rFonts w:ascii="Arial" w:hAnsi="Arial" w:cs="Arial"/>
                            <w:b/>
                            <w:bCs/>
                            <w:sz w:val="22"/>
                            <w:szCs w:val="22"/>
                            <w:u w:val="single"/>
                          </w:rPr>
                        </w:pPr>
                        <w:r w:rsidRPr="00AB51DE">
                          <w:rPr>
                            <w:rFonts w:ascii="Arial" w:hAnsi="Arial" w:cs="Arial"/>
                            <w:b/>
                            <w:bCs/>
                            <w:sz w:val="22"/>
                            <w:szCs w:val="22"/>
                            <w:u w:val="single"/>
                          </w:rPr>
                          <w:t>REVIEW OF THE JOB</w:t>
                        </w:r>
                      </w:p>
                      <w:p w14:paraId="3A1B987B" w14:textId="77777777" w:rsidR="00661C88" w:rsidRPr="00AB51DE" w:rsidRDefault="00661C88" w:rsidP="008D28A4">
                        <w:pPr>
                          <w:tabs>
                            <w:tab w:val="left" w:pos="204"/>
                          </w:tabs>
                          <w:spacing w:line="243" w:lineRule="exact"/>
                          <w:ind w:left="993" w:hanging="993"/>
                          <w:jc w:val="both"/>
                          <w:rPr>
                            <w:rFonts w:cs="Arial"/>
                            <w:b/>
                            <w:bCs/>
                          </w:rPr>
                        </w:pPr>
                      </w:p>
                      <w:p w14:paraId="4FB57D60" w14:textId="6FA9E46E" w:rsidR="00661C88" w:rsidRDefault="00661C88" w:rsidP="008D28A4">
                        <w:pPr>
                          <w:pStyle w:val="TxBrp6"/>
                          <w:spacing w:line="240" w:lineRule="auto"/>
                          <w:ind w:left="992" w:hanging="992"/>
                          <w:jc w:val="both"/>
                          <w:rPr>
                            <w:rFonts w:ascii="Arial" w:hAnsi="Arial" w:cs="Arial"/>
                            <w:sz w:val="22"/>
                            <w:szCs w:val="22"/>
                          </w:rPr>
                        </w:pPr>
                        <w:r w:rsidRPr="00AB51DE">
                          <w:rPr>
                            <w:rFonts w:ascii="Arial" w:hAnsi="Arial" w:cs="Arial"/>
                            <w:sz w:val="22"/>
                            <w:szCs w:val="22"/>
                          </w:rPr>
                          <w:t xml:space="preserve">This list of duties is not exhaustive, and the post holder will be expected to </w:t>
                        </w:r>
                        <w:r>
                          <w:rPr>
                            <w:rFonts w:ascii="Arial" w:hAnsi="Arial" w:cs="Arial"/>
                            <w:sz w:val="22"/>
                            <w:szCs w:val="22"/>
                          </w:rPr>
                          <w:t>demonstrate a</w:t>
                        </w:r>
                      </w:p>
                      <w:p w14:paraId="0097ABCA" w14:textId="2AC49493" w:rsidR="00661C88" w:rsidRPr="00AB51DE" w:rsidRDefault="00661C88" w:rsidP="008D28A4">
                        <w:pPr>
                          <w:pStyle w:val="TxBrp6"/>
                          <w:spacing w:line="240" w:lineRule="auto"/>
                          <w:ind w:left="992" w:hanging="992"/>
                          <w:jc w:val="both"/>
                          <w:rPr>
                            <w:rFonts w:ascii="Arial" w:hAnsi="Arial" w:cs="Arial"/>
                            <w:sz w:val="22"/>
                            <w:szCs w:val="22"/>
                          </w:rPr>
                        </w:pPr>
                        <w:r>
                          <w:rPr>
                            <w:rFonts w:ascii="Arial" w:hAnsi="Arial" w:cs="Arial"/>
                            <w:sz w:val="22"/>
                            <w:szCs w:val="22"/>
                          </w:rPr>
                          <w:t xml:space="preserve">flexible approach to </w:t>
                        </w:r>
                        <w:r w:rsidRPr="00AB51DE">
                          <w:rPr>
                            <w:rFonts w:ascii="Arial" w:hAnsi="Arial" w:cs="Arial"/>
                            <w:sz w:val="22"/>
                            <w:szCs w:val="22"/>
                          </w:rPr>
                          <w:t>carrying out the</w:t>
                        </w:r>
                        <w:r>
                          <w:rPr>
                            <w:rFonts w:ascii="Arial" w:hAnsi="Arial" w:cs="Arial"/>
                            <w:sz w:val="22"/>
                            <w:szCs w:val="22"/>
                          </w:rPr>
                          <w:t>ir</w:t>
                        </w:r>
                        <w:r w:rsidRPr="00AB51DE">
                          <w:rPr>
                            <w:rFonts w:ascii="Arial" w:hAnsi="Arial" w:cs="Arial"/>
                            <w:sz w:val="22"/>
                            <w:szCs w:val="22"/>
                          </w:rPr>
                          <w:t xml:space="preserve"> duties.</w:t>
                        </w:r>
                      </w:p>
                      <w:p w14:paraId="55A604AD" w14:textId="77777777" w:rsidR="00661C88" w:rsidRPr="00AB51DE" w:rsidRDefault="00661C88" w:rsidP="008D28A4">
                        <w:pPr>
                          <w:pStyle w:val="TxBrp6"/>
                          <w:spacing w:line="240" w:lineRule="auto"/>
                          <w:ind w:left="0" w:firstLine="0"/>
                          <w:jc w:val="both"/>
                          <w:rPr>
                            <w:rFonts w:ascii="Arial" w:hAnsi="Arial" w:cs="Arial"/>
                            <w:b/>
                            <w:sz w:val="22"/>
                            <w:szCs w:val="22"/>
                            <w:u w:val="single"/>
                            <w:lang w:val="en-GB"/>
                          </w:rPr>
                        </w:pPr>
                      </w:p>
                    </w:tc>
                  </w:tr>
                </w:tbl>
                <w:p w14:paraId="0794DC11" w14:textId="77777777" w:rsidR="00661C88" w:rsidRPr="00E85D83" w:rsidRDefault="00661C88" w:rsidP="008D28A4">
                  <w:pPr>
                    <w:jc w:val="both"/>
                  </w:pPr>
                </w:p>
              </w:tc>
            </w:tr>
          </w:tbl>
          <w:p w14:paraId="3145381E" w14:textId="77777777" w:rsidR="00661C88" w:rsidRPr="008E0085" w:rsidRDefault="00661C88" w:rsidP="008D28A4">
            <w:pPr>
              <w:jc w:val="center"/>
              <w:rPr>
                <w:rFonts w:ascii="Arial" w:hAnsi="Arial" w:cs="Arial"/>
                <w:b/>
              </w:rPr>
            </w:pPr>
            <w:r w:rsidRPr="008E0085">
              <w:rPr>
                <w:rFonts w:ascii="Arial" w:hAnsi="Arial" w:cs="Arial"/>
                <w:b/>
              </w:rPr>
              <w:t>The Hospice operates a NO SMOKING policy.</w:t>
            </w:r>
          </w:p>
          <w:p w14:paraId="4786A2A7" w14:textId="77777777" w:rsidR="00661C88" w:rsidRPr="002C0D32" w:rsidRDefault="00661C88" w:rsidP="008D28A4">
            <w:pPr>
              <w:pStyle w:val="ListParagraph"/>
              <w:jc w:val="center"/>
              <w:rPr>
                <w:rFonts w:ascii="Arial" w:hAnsi="Arial" w:cs="Arial"/>
                <w:b/>
              </w:rPr>
            </w:pPr>
            <w:r w:rsidRPr="002C0D32">
              <w:rPr>
                <w:rFonts w:ascii="Arial" w:hAnsi="Arial" w:cs="Arial"/>
                <w:b/>
              </w:rPr>
              <w:t>Staff on duty will refrain from smoking on any Hospice premises.</w:t>
            </w:r>
          </w:p>
          <w:p w14:paraId="131AACA6" w14:textId="77777777" w:rsidR="00661C88" w:rsidRPr="002C0D32" w:rsidRDefault="00661C88" w:rsidP="008D28A4">
            <w:pPr>
              <w:jc w:val="center"/>
              <w:rPr>
                <w:rFonts w:ascii="Arial" w:hAnsi="Arial" w:cs="Arial"/>
                <w:b/>
                <w:u w:val="single"/>
              </w:rPr>
            </w:pPr>
          </w:p>
          <w:p w14:paraId="015E16D4" w14:textId="77777777" w:rsidR="00661C88" w:rsidRPr="00140108" w:rsidRDefault="00661C88" w:rsidP="008D28A4">
            <w:pPr>
              <w:spacing w:after="120"/>
              <w:jc w:val="both"/>
              <w:rPr>
                <w:rFonts w:ascii="Arial" w:hAnsi="Arial" w:cs="Arial"/>
              </w:rPr>
            </w:pPr>
          </w:p>
        </w:tc>
      </w:tr>
      <w:tr w:rsidR="00661C88" w:rsidRPr="00EB608A" w14:paraId="71354911" w14:textId="77777777" w:rsidTr="008D28A4">
        <w:trPr>
          <w:gridAfter w:val="1"/>
          <w:wAfter w:w="14" w:type="dxa"/>
          <w:trHeight w:val="1075"/>
        </w:trPr>
        <w:tc>
          <w:tcPr>
            <w:tcW w:w="11298" w:type="dxa"/>
            <w:gridSpan w:val="2"/>
          </w:tcPr>
          <w:p w14:paraId="06687AA2" w14:textId="77777777" w:rsidR="00661C88" w:rsidRPr="00140108" w:rsidRDefault="00661C88" w:rsidP="008D28A4">
            <w:pPr>
              <w:jc w:val="both"/>
              <w:rPr>
                <w:rFonts w:ascii="Arial" w:hAnsi="Arial" w:cs="Arial"/>
              </w:rPr>
            </w:pPr>
          </w:p>
        </w:tc>
      </w:tr>
    </w:tbl>
    <w:p w14:paraId="71E0A61E" w14:textId="77777777" w:rsidR="0082229A" w:rsidRDefault="0082229A" w:rsidP="005D53A6">
      <w:pPr>
        <w:tabs>
          <w:tab w:val="left" w:pos="3119"/>
        </w:tabs>
        <w:jc w:val="both"/>
      </w:pPr>
    </w:p>
    <w:sectPr w:rsidR="0082229A" w:rsidSect="00C1280B">
      <w:footerReference w:type="default" r:id="rId8"/>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1A40" w14:textId="77777777" w:rsidR="008B7C6D" w:rsidRDefault="008B7C6D" w:rsidP="00EE392B">
      <w:pPr>
        <w:spacing w:after="0" w:line="240" w:lineRule="auto"/>
      </w:pPr>
      <w:r>
        <w:separator/>
      </w:r>
    </w:p>
  </w:endnote>
  <w:endnote w:type="continuationSeparator" w:id="0">
    <w:p w14:paraId="3C5BE046" w14:textId="77777777" w:rsidR="008B7C6D" w:rsidRDefault="008B7C6D" w:rsidP="00EE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373889"/>
      <w:docPartObj>
        <w:docPartGallery w:val="Page Numbers (Bottom of Page)"/>
        <w:docPartUnique/>
      </w:docPartObj>
    </w:sdtPr>
    <w:sdtEndPr>
      <w:rPr>
        <w:noProof/>
      </w:rPr>
    </w:sdtEndPr>
    <w:sdtContent>
      <w:p w14:paraId="34649249" w14:textId="77777777" w:rsidR="00EE392B" w:rsidRDefault="00EE392B">
        <w:pPr>
          <w:pStyle w:val="Footer"/>
          <w:jc w:val="center"/>
        </w:pPr>
        <w:r>
          <w:fldChar w:fldCharType="begin"/>
        </w:r>
        <w:r>
          <w:instrText xml:space="preserve"> PAGE   \* MERGEFORMAT </w:instrText>
        </w:r>
        <w:r>
          <w:fldChar w:fldCharType="separate"/>
        </w:r>
        <w:r w:rsidR="00C94E55">
          <w:rPr>
            <w:noProof/>
          </w:rPr>
          <w:t>2</w:t>
        </w:r>
        <w:r>
          <w:rPr>
            <w:noProof/>
          </w:rPr>
          <w:fldChar w:fldCharType="end"/>
        </w:r>
      </w:p>
    </w:sdtContent>
  </w:sdt>
  <w:p w14:paraId="114CC78D" w14:textId="77777777" w:rsidR="00EE392B" w:rsidRDefault="00EE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06827" w14:textId="77777777" w:rsidR="008B7C6D" w:rsidRDefault="008B7C6D" w:rsidP="00EE392B">
      <w:pPr>
        <w:spacing w:after="0" w:line="240" w:lineRule="auto"/>
      </w:pPr>
      <w:r>
        <w:separator/>
      </w:r>
    </w:p>
  </w:footnote>
  <w:footnote w:type="continuationSeparator" w:id="0">
    <w:p w14:paraId="5805D3F2" w14:textId="77777777" w:rsidR="008B7C6D" w:rsidRDefault="008B7C6D" w:rsidP="00EE3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EEB"/>
    <w:multiLevelType w:val="hybridMultilevel"/>
    <w:tmpl w:val="5942964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15:restartNumberingAfterBreak="0">
    <w:nsid w:val="09D44225"/>
    <w:multiLevelType w:val="hybridMultilevel"/>
    <w:tmpl w:val="3590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80337"/>
    <w:multiLevelType w:val="hybridMultilevel"/>
    <w:tmpl w:val="A68C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143A5"/>
    <w:multiLevelType w:val="hybridMultilevel"/>
    <w:tmpl w:val="DE52A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CA6480"/>
    <w:multiLevelType w:val="hybridMultilevel"/>
    <w:tmpl w:val="CCA8CD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F25C74"/>
    <w:multiLevelType w:val="hybridMultilevel"/>
    <w:tmpl w:val="201E8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134534"/>
    <w:multiLevelType w:val="hybridMultilevel"/>
    <w:tmpl w:val="9DCC376A"/>
    <w:lvl w:ilvl="0" w:tplc="6F58F438">
      <w:numFmt w:val="bullet"/>
      <w:lvlText w:val=""/>
      <w:lvlJc w:val="left"/>
      <w:pPr>
        <w:ind w:left="750" w:hanging="39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F27F8"/>
    <w:multiLevelType w:val="hybridMultilevel"/>
    <w:tmpl w:val="43EC1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0A018E"/>
    <w:multiLevelType w:val="hybridMultilevel"/>
    <w:tmpl w:val="B0566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C145B0"/>
    <w:multiLevelType w:val="hybridMultilevel"/>
    <w:tmpl w:val="56D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536B41"/>
    <w:multiLevelType w:val="hybridMultilevel"/>
    <w:tmpl w:val="EE66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77435E"/>
    <w:multiLevelType w:val="hybridMultilevel"/>
    <w:tmpl w:val="9FCA8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A87DFD"/>
    <w:multiLevelType w:val="hybridMultilevel"/>
    <w:tmpl w:val="6A582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7554788">
    <w:abstractNumId w:val="2"/>
  </w:num>
  <w:num w:numId="2" w16cid:durableId="2135362699">
    <w:abstractNumId w:val="1"/>
  </w:num>
  <w:num w:numId="3" w16cid:durableId="774859663">
    <w:abstractNumId w:val="3"/>
  </w:num>
  <w:num w:numId="4" w16cid:durableId="2094888527">
    <w:abstractNumId w:val="5"/>
  </w:num>
  <w:num w:numId="5" w16cid:durableId="459421563">
    <w:abstractNumId w:val="10"/>
  </w:num>
  <w:num w:numId="6" w16cid:durableId="1569806063">
    <w:abstractNumId w:val="8"/>
  </w:num>
  <w:num w:numId="7" w16cid:durableId="313529929">
    <w:abstractNumId w:val="4"/>
  </w:num>
  <w:num w:numId="8" w16cid:durableId="2109345926">
    <w:abstractNumId w:val="0"/>
  </w:num>
  <w:num w:numId="9" w16cid:durableId="1566835680">
    <w:abstractNumId w:val="12"/>
  </w:num>
  <w:num w:numId="10" w16cid:durableId="339937167">
    <w:abstractNumId w:val="6"/>
  </w:num>
  <w:num w:numId="11" w16cid:durableId="2109693666">
    <w:abstractNumId w:val="9"/>
  </w:num>
  <w:num w:numId="12" w16cid:durableId="1424954591">
    <w:abstractNumId w:val="11"/>
  </w:num>
  <w:num w:numId="13" w16cid:durableId="816531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98"/>
    <w:rsid w:val="00067D3A"/>
    <w:rsid w:val="000B3018"/>
    <w:rsid w:val="000E50C6"/>
    <w:rsid w:val="001038E8"/>
    <w:rsid w:val="001049D9"/>
    <w:rsid w:val="00112F44"/>
    <w:rsid w:val="00140108"/>
    <w:rsid w:val="00142738"/>
    <w:rsid w:val="001546EA"/>
    <w:rsid w:val="00166E21"/>
    <w:rsid w:val="00223F10"/>
    <w:rsid w:val="00226D3F"/>
    <w:rsid w:val="00256CE6"/>
    <w:rsid w:val="00277ADE"/>
    <w:rsid w:val="002C0D32"/>
    <w:rsid w:val="002D6238"/>
    <w:rsid w:val="0031226B"/>
    <w:rsid w:val="0034330B"/>
    <w:rsid w:val="003808AE"/>
    <w:rsid w:val="00397914"/>
    <w:rsid w:val="003A38C8"/>
    <w:rsid w:val="004102C4"/>
    <w:rsid w:val="00476D63"/>
    <w:rsid w:val="00496BC6"/>
    <w:rsid w:val="005914E2"/>
    <w:rsid w:val="005A0AAE"/>
    <w:rsid w:val="005D53A6"/>
    <w:rsid w:val="00637A0D"/>
    <w:rsid w:val="00661C88"/>
    <w:rsid w:val="00697C2B"/>
    <w:rsid w:val="006D5428"/>
    <w:rsid w:val="007978B8"/>
    <w:rsid w:val="007D4044"/>
    <w:rsid w:val="007F1E7A"/>
    <w:rsid w:val="0082229A"/>
    <w:rsid w:val="00860446"/>
    <w:rsid w:val="008849A3"/>
    <w:rsid w:val="008B7C6D"/>
    <w:rsid w:val="008C012A"/>
    <w:rsid w:val="008E0085"/>
    <w:rsid w:val="009338E3"/>
    <w:rsid w:val="00982C2E"/>
    <w:rsid w:val="009F46FD"/>
    <w:rsid w:val="00A7193C"/>
    <w:rsid w:val="00AD453B"/>
    <w:rsid w:val="00B2720E"/>
    <w:rsid w:val="00BD7B41"/>
    <w:rsid w:val="00C1280B"/>
    <w:rsid w:val="00C25278"/>
    <w:rsid w:val="00C679B4"/>
    <w:rsid w:val="00C71C98"/>
    <w:rsid w:val="00C94E55"/>
    <w:rsid w:val="00CA52FC"/>
    <w:rsid w:val="00CE0B71"/>
    <w:rsid w:val="00D451F7"/>
    <w:rsid w:val="00E664E2"/>
    <w:rsid w:val="00ED7D7C"/>
    <w:rsid w:val="00EE392B"/>
    <w:rsid w:val="00F371CA"/>
    <w:rsid w:val="00F4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D5B6"/>
  <w15:docId w15:val="{F762F6E6-6E36-4960-8650-61B412B5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C9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98"/>
    <w:pPr>
      <w:ind w:left="720"/>
      <w:contextualSpacing/>
    </w:pPr>
  </w:style>
  <w:style w:type="table" w:styleId="TableGrid">
    <w:name w:val="Table Grid"/>
    <w:basedOn w:val="TableNormal"/>
    <w:uiPriority w:val="59"/>
    <w:rsid w:val="00C71C98"/>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C71C98"/>
    <w:pPr>
      <w:spacing w:after="0" w:line="240" w:lineRule="auto"/>
    </w:pPr>
    <w:rPr>
      <w:rFonts w:ascii="Arial" w:eastAsia="Times New Roman" w:hAnsi="Arial" w:cs="Times New Roman"/>
      <w:b/>
      <w:sz w:val="24"/>
      <w:szCs w:val="20"/>
      <w:lang w:eastAsia="en-US"/>
    </w:rPr>
  </w:style>
  <w:style w:type="character" w:customStyle="1" w:styleId="BodyTextChar">
    <w:name w:val="Body Text Char"/>
    <w:basedOn w:val="DefaultParagraphFont"/>
    <w:link w:val="BodyText"/>
    <w:rsid w:val="00C71C98"/>
    <w:rPr>
      <w:rFonts w:ascii="Arial" w:eastAsia="Times New Roman" w:hAnsi="Arial" w:cs="Times New Roman"/>
      <w:b/>
      <w:sz w:val="24"/>
      <w:szCs w:val="20"/>
    </w:rPr>
  </w:style>
  <w:style w:type="paragraph" w:customStyle="1" w:styleId="TxBrp5">
    <w:name w:val="TxBr_p5"/>
    <w:basedOn w:val="Normal"/>
    <w:rsid w:val="00140108"/>
    <w:pPr>
      <w:widowControl w:val="0"/>
      <w:tabs>
        <w:tab w:val="left" w:pos="1451"/>
        <w:tab w:val="left" w:pos="3634"/>
      </w:tabs>
      <w:autoSpaceDE w:val="0"/>
      <w:autoSpaceDN w:val="0"/>
      <w:adjustRightInd w:val="0"/>
      <w:spacing w:after="0" w:line="240" w:lineRule="atLeast"/>
      <w:ind w:left="3634" w:hanging="2182"/>
    </w:pPr>
    <w:rPr>
      <w:rFonts w:ascii="Times New Roman" w:eastAsia="Times New Roman" w:hAnsi="Times New Roman" w:cs="Times New Roman"/>
      <w:sz w:val="24"/>
      <w:szCs w:val="24"/>
      <w:lang w:val="en-US"/>
    </w:rPr>
  </w:style>
  <w:style w:type="paragraph" w:customStyle="1" w:styleId="TxBrp7">
    <w:name w:val="TxBr_p7"/>
    <w:basedOn w:val="Normal"/>
    <w:rsid w:val="00140108"/>
    <w:pPr>
      <w:widowControl w:val="0"/>
      <w:tabs>
        <w:tab w:val="left" w:pos="204"/>
      </w:tabs>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6">
    <w:name w:val="TxBr_p6"/>
    <w:basedOn w:val="Normal"/>
    <w:rsid w:val="00140108"/>
    <w:pPr>
      <w:widowControl w:val="0"/>
      <w:tabs>
        <w:tab w:val="left" w:pos="289"/>
      </w:tabs>
      <w:autoSpaceDE w:val="0"/>
      <w:autoSpaceDN w:val="0"/>
      <w:adjustRightInd w:val="0"/>
      <w:spacing w:after="0" w:line="436" w:lineRule="atLeast"/>
      <w:ind w:left="1115" w:hanging="289"/>
    </w:pPr>
    <w:rPr>
      <w:rFonts w:ascii="Times New Roman" w:eastAsia="Times New Roman" w:hAnsi="Times New Roman" w:cs="Times New Roman"/>
      <w:sz w:val="24"/>
      <w:szCs w:val="24"/>
      <w:lang w:val="en-US"/>
    </w:rPr>
  </w:style>
  <w:style w:type="paragraph" w:customStyle="1" w:styleId="TxBrp12">
    <w:name w:val="TxBr_p12"/>
    <w:basedOn w:val="Normal"/>
    <w:rsid w:val="00140108"/>
    <w:pPr>
      <w:widowControl w:val="0"/>
      <w:autoSpaceDE w:val="0"/>
      <w:autoSpaceDN w:val="0"/>
      <w:adjustRightInd w:val="0"/>
      <w:spacing w:after="0" w:line="238" w:lineRule="atLeast"/>
      <w:ind w:left="890" w:hanging="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E3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92B"/>
    <w:rPr>
      <w:rFonts w:eastAsiaTheme="minorEastAsia"/>
      <w:lang w:eastAsia="en-GB"/>
    </w:rPr>
  </w:style>
  <w:style w:type="paragraph" w:styleId="Footer">
    <w:name w:val="footer"/>
    <w:basedOn w:val="Normal"/>
    <w:link w:val="FooterChar"/>
    <w:uiPriority w:val="99"/>
    <w:unhideWhenUsed/>
    <w:rsid w:val="00EE3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92B"/>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Varey</dc:creator>
  <cp:lastModifiedBy>Clare Molyneux</cp:lastModifiedBy>
  <cp:revision>7</cp:revision>
  <cp:lastPrinted>2024-10-30T10:58:00Z</cp:lastPrinted>
  <dcterms:created xsi:type="dcterms:W3CDTF">2024-10-30T11:16:00Z</dcterms:created>
  <dcterms:modified xsi:type="dcterms:W3CDTF">2025-01-07T13:37:00Z</dcterms:modified>
</cp:coreProperties>
</file>